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8"/>
      </w:tblGrid>
      <w:tr>
        <w:tc>
          <w:tcPr>
            <w:tcW w:w="9658" w:type="dxa"/>
          </w:tcPr>
          <w:p>
            <w:pP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2"/>
                <w:szCs w:val="32"/>
                <w:kern w:val="0"/>
                <w:rtl w:val="off"/>
              </w:rPr>
              <w:t xml:space="preserve"> 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8"/>
                <w:szCs w:val="28"/>
                <w:kern w:val="0"/>
                <w:rtl w:val="off"/>
              </w:rPr>
              <w:t xml:space="preserve"> 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2"/>
                <w:szCs w:val="32"/>
                <w:kern w:val="0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2"/>
                <w:szCs w:val="32"/>
                <w:kern w:val="0"/>
              </w:rPr>
              <w:t>『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</w:rPr>
              <w:t>Нийгм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  <w:rtl w:val="off"/>
              </w:rPr>
              <w:t>ий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</w:rPr>
              <w:t>н харилцаа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  <w:rtl w:val="off"/>
              </w:rPr>
              <w:t>нд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</w:rPr>
              <w:t xml:space="preserve"> зай барих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2"/>
                <w:szCs w:val="32"/>
                <w:kern w:val="0"/>
              </w:rPr>
              <w:t>』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2"/>
                <w:szCs w:val="32"/>
                <w:kern w:val="0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2"/>
                <w:szCs w:val="32"/>
                <w:kern w:val="0"/>
              </w:rPr>
              <w:t>арга хэмжээг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>
            <w:pPr>
              <w:pStyle w:val="a4"/>
              <w:wordWrap/>
              <w:jc w:val="center"/>
              <w:spacing w:line="264" w:lineRule="auto"/>
              <w:rPr>
                <w:lang w:val="mn-MN"/>
                <w:rFonts w:ascii="Times New Roman" w:eastAsia="Times New Roman" w:hAnsi="Times New Roman" w:cs="Times New Roman"/>
                <w:sz w:val="36"/>
                <w:szCs w:val="36"/>
                <w:rtl w:val="off"/>
              </w:rPr>
            </w:pPr>
            <w:r>
              <w:rPr>
                <w:lang w:val="mn-MN" w:eastAsia="ko-KR"/>
                <w:rFonts w:ascii="Times New Roman" w:eastAsia="Times New Roman" w:hAnsi="Times New Roman" w:cs="Times New Roman"/>
                <w:sz w:val="32"/>
                <w:szCs w:val="32"/>
                <w:rtl w:val="off"/>
              </w:rPr>
              <w:t>5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</w:rPr>
              <w:t>-н үе шаттай</w:t>
            </w:r>
            <w:r>
              <w:rPr>
                <w:lang w:val="mn-MN" w:eastAsia="ko-KR"/>
                <w:rFonts w:ascii="Times New Roman" w:eastAsia="Times New Roman" w:hAnsi="Times New Roman" w:cs="Times New Roman"/>
                <w:sz w:val="32"/>
                <w:szCs w:val="32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sz w:val="32"/>
                <w:szCs w:val="32"/>
                <w:rtl w:val="off"/>
              </w:rPr>
              <w:t>болгон өөрчлөнө. (11-р сарын 7-ны өдрөөс ~ )</w:t>
            </w:r>
          </w:p>
          <w:p>
            <w:pPr>
              <w:pStyle w:val="a4"/>
              <w:wordWrap/>
              <w:jc w:val="center"/>
              <w:spacing w:line="264" w:lineRule="auto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lang w:val="mn-MN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  <w:t>Өмнөх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  <w:t>3-н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үе шатыг </w:t>
            </w:r>
            <w:r>
              <w:rPr>
                <w:lang w:val="mn-MN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  <w:t>шинэчлэн ангилаж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, бүс нут</w:t>
            </w:r>
            <w:r>
              <w:rPr>
                <w:lang w:val="mn-MN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  <w:t>аг</w:t>
            </w:r>
            <w:r>
              <w:rPr>
                <w:lang w:val="mn-MN" w:eastAsia="ko-KR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  <w:t xml:space="preserve">тус бүрт авах арга хэмжээг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бэхж</w:t>
            </w:r>
            <w:r>
              <w:rPr>
                <w:lang w:val="mn-MN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  <w:t>үүлнэ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</w:tbl>
    <w:p>
      <w:pPr>
        <w:wordWrap/>
        <w:jc w:val="center"/>
        <w:spacing w:after="0" w:line="384" w:lineRule="auto"/>
        <w:textAlignment w:val="baseline"/>
        <w:rPr>
          <w:lang/>
          <w:rFonts w:ascii="Times New Roman" w:eastAsia="Times New Roman" w:hAnsi="Times New Roman" w:cs="Times New Roman"/>
          <w:color w:val="000000"/>
          <w:sz w:val="32"/>
          <w:szCs w:val="32"/>
          <w:kern w:val="0"/>
          <w:rtl w:val="off"/>
        </w:rPr>
      </w:pPr>
    </w:p>
    <w:p>
      <w:pPr>
        <w:wordWrap/>
        <w:jc w:val="center"/>
        <w:spacing w:after="0" w:line="384" w:lineRule="auto"/>
        <w:textAlignment w:val="baseline"/>
        <w:rPr>
          <w:rFonts w:ascii="Times New Roman" w:eastAsia="Times New Roman" w:hAnsi="Times New Roman" w:cs="굴림"/>
          <w:color w:val="000000"/>
          <w:w w:val="99"/>
          <w:sz w:val="30"/>
          <w:szCs w:val="30"/>
          <w:kern w:val="0"/>
          <w:spacing w:val="-2"/>
        </w:rPr>
      </w:pPr>
      <w:r>
        <w:rPr>
          <w:rFonts w:ascii="Times New Roman" w:eastAsia="Times New Roman" w:hAnsi="Times New Roman" w:hint="eastAsia"/>
          <w:b/>
          <w:bCs/>
          <w:color w:val="0059FF"/>
          <w:sz w:val="28"/>
          <w:szCs w:val="28"/>
          <w:spacing w:val="-8"/>
        </w:rPr>
        <w:t xml:space="preserve">&lt; </w:t>
      </w:r>
      <w:r>
        <w:rPr>
          <w:lang w:val="mn-MN"/>
          <w:rFonts w:ascii="Times New Roman" w:eastAsia="Times New Roman" w:hAnsi="Times New Roman" w:hint="eastAsia"/>
          <w:b/>
          <w:bCs/>
          <w:color w:val="0059FF"/>
          <w:sz w:val="28"/>
          <w:szCs w:val="28"/>
          <w:spacing w:val="-8"/>
          <w:rtl w:val="off"/>
        </w:rPr>
        <w:t>Зай барих шатанд шилжих жишиг</w:t>
      </w:r>
      <w:r>
        <w:rPr>
          <w:rFonts w:ascii="Times New Roman" w:eastAsia="Times New Roman" w:hAnsi="Times New Roman" w:hint="eastAsia"/>
          <w:b/>
          <w:bCs/>
          <w:color w:val="0059FF"/>
          <w:sz w:val="28"/>
          <w:szCs w:val="28"/>
          <w:spacing w:val="-8"/>
        </w:rPr>
        <w:t>&gt;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1189"/>
        <w:gridCol w:w="1267"/>
        <w:gridCol w:w="1233"/>
        <w:gridCol w:w="1897"/>
        <w:gridCol w:w="1400"/>
        <w:gridCol w:w="1414"/>
      </w:tblGrid>
      <w:tr>
        <w:trPr>
          <w:jc w:val="center"/>
          <w:trHeight w:val="636" w:hRule="atLeast"/>
        </w:trPr>
        <w:tc>
          <w:tcPr>
            <w:tcW w:w="1821" w:type="dxa"/>
            <w:gridSpan w:val="2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>Ангилал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1-р үе шат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.5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-р үе шат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2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-р үе шат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2.5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-р үе шат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3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-р үе шат</w:t>
            </w:r>
          </w:p>
        </w:tc>
      </w:tr>
      <w:tr>
        <w:trPr>
          <w:jc w:val="center"/>
          <w:trHeight w:val="636" w:hRule="atLeast"/>
        </w:trPr>
        <w:tc>
          <w:tcPr>
            <w:tcW w:w="1821" w:type="auto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rtl w:val="off"/>
              </w:rPr>
              <w:t>хуй амьдралд</w:t>
            </w:r>
            <w:r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халдварт өвчнөөс сэргийлэх</w:t>
            </w: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Бүс нутгийн хэмжээнд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дэгдэх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Орон даяар дэгдэх</w:t>
            </w:r>
          </w:p>
        </w:tc>
      </w:tr>
      <w:tr>
        <w:trPr>
          <w:jc w:val="center"/>
          <w:trHeight w:val="913" w:hRule="atLeast"/>
        </w:trPr>
        <w:tc>
          <w:tcPr>
            <w:tcW w:w="1821" w:type="auto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ru-RU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Өдөр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тутмын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амьдралдаа </w:t>
            </w:r>
            <w:r>
              <w:rPr>
                <w:lang w:val="ru-RU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барих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Бүс нутгийн хэмжээнд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 xml:space="preserve"> тархалт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 xml:space="preserve"> дэгдэж эхлэх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Бүс нутгийн хэмжээнд худацтай тархаж, улс орон даяар тархаж эхлэх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Улс орон даяар хурдтай тархах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Улс орон даяар ихээр тархах</w:t>
            </w:r>
          </w:p>
        </w:tc>
      </w:tr>
      <w:tr>
        <w:trPr>
          <w:jc w:val="center"/>
          <w:trHeight w:val="2259" w:hRule="atLeast"/>
        </w:trPr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lang w:val="mn-MN"/>
                <w:rFonts w:ascii="Times New Roman" w:eastAsia="Times New Roman" w:hAnsi="Times New Roman" w:cs="굴림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</w:pP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Г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ол 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ү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зүүлэлт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үүд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Долоо хоногийн дундаж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д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отоод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од нэг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өдөр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т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илэрсэн халдварын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тоо (хүн)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(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Нийслэл орчмын бүс нутаг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) 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100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-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аас доош хүн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(Бусад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бүс нутаг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)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30-аас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доош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(Ганвон, Чэжү 10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-аас доош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хүн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(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Нийслэл орчмын бүс нутаг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) 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100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-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аас дээш хүн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(Бусад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бүс нутаг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)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30-аас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дээш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(Ганвон, Чэжү 10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-аас дээш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хүн)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※ 3 нөхцөл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байдлын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аль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нэг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нь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хангагдсан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бол  дараагийн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шатанд шилжүүлэх</w:t>
            </w:r>
          </w:p>
          <w:p>
            <w:pPr>
              <w:ind w:left="296" w:hanging="296"/>
              <w:jc w:val="left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① 1.5 түвшинд  2  дахин нэмэгдэх</w:t>
            </w:r>
          </w:p>
          <w:p>
            <w:pPr>
              <w:ind w:left="296" w:hanging="296"/>
              <w:jc w:val="left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② 2  ба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түүнээс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дээш бүс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нутагт үргэлжилэн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т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архах</w:t>
            </w:r>
          </w:p>
          <w:p>
            <w:pPr>
              <w:ind w:left="296" w:hanging="296"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③ Улсын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хэмжээнд  халдвар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авсан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хүний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т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оо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>300  давах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Улсын хэмжээнд 400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~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500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хүнээс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дээш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буюу хоёр дахин нэмэгдэх зэрэг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халдвар авсан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өвчтөний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тоо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хурдацтай өсө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х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Улсын хэмжээнд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800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~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1000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хүнээс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дээш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буюу хоёр дахин нэмэгдэх зэрэг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халдвар авсан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өвчтөний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тоо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хурдацтай өсө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х</w:t>
            </w:r>
          </w:p>
        </w:tc>
      </w:tr>
      <w:tr>
        <w:trPr>
          <w:jc w:val="center"/>
          <w:trHeight w:val="1003" w:hRule="atLeast"/>
        </w:trPr>
        <w:tc>
          <w:tcPr>
            <w:tcW w:w="62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굴림"/>
                <w:color w:val="000000"/>
                <w:szCs w:val="20"/>
                <w:kern w:val="0"/>
                <w:rtl w:val="off"/>
              </w:rPr>
              <w:t>Туслах үзүүлэлт</w:t>
            </w:r>
          </w:p>
        </w:tc>
        <w:tc>
          <w:tcPr>
            <w:tcW w:w="8439" w:type="dxa"/>
            <w:gridSpan w:val="6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36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>① Долоо хоног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ийн дундаж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60-аас дээш насны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халдвар авагчын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тоо, ② хүнд өвчтэй хүмүүсийн хэвтэн эмчлүүлэх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багтаамж, хүчин чадал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</w:t>
            </w:r>
            <w:bookmarkStart w:id="1" w:name="_top"/>
            <w:bookmarkEnd w:id="1"/>
            <w:r>
              <w:rPr>
                <w:rFonts w:ascii="맑은 고딕"/>
                <w:w w:val="95"/>
                <w:sz w:val="22"/>
                <w:spacing w:val="-10"/>
              </w:rPr>
              <w:t>③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>халдвар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ын ойрын хавьтлын судалгааны чадамж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, ④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халдвар давтагдах индекс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⑤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голомтлон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>халдвар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лалтын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байдал, ⑥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хэрхэн халдварласныг тогтоохоор тандалт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хийгдэж буй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тохиолдлын хувь, ⑦ хорио цээр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энд байгаа хүний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харьцаа</w:t>
            </w:r>
          </w:p>
        </w:tc>
      </w:tr>
    </w:tbl>
    <w:p>
      <w:pPr>
        <w:spacing w:after="0" w:line="384" w:lineRule="auto"/>
        <w:textAlignment w:val="baseline"/>
        <w:rPr>
          <w:rFonts w:ascii="Times New Roman" w:eastAsia="Times New Roman" w:hAnsi="Times New Roman" w:cs="굴림"/>
          <w:color w:val="000000"/>
          <w:szCs w:val="20"/>
          <w:kern w:val="0"/>
        </w:rPr>
      </w:pPr>
    </w:p>
    <w:p>
      <w:pPr>
        <w:jc w:val="right"/>
        <w:spacing w:after="0" w:line="240" w:lineRule="auto"/>
        <w:textAlignment w:val="baseline"/>
        <w:rPr>
          <w:rFonts w:ascii="Times New Roman" w:eastAsia="Times New Roman" w:hAnsi="Times New Roman" w:hint="eastAsia"/>
        </w:rPr>
      </w:pPr>
      <w:r>
        <w:rPr>
          <w:rFonts w:ascii="Times New Roman" w:eastAsia="Times New Roman" w:hAnsi="Times New Roman" w:cs="굴림" w:hint="eastAsia"/>
          <w:color w:val="000000"/>
          <w:szCs w:val="20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рчуулгыг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Данури 1577-1366 хийв</w:t>
      </w:r>
      <w:r>
        <w:rPr>
          <w:rFonts w:ascii="Times New Roman" w:eastAsia="Times New Roman" w:hAnsi="Times New Roman" w:cs="굴림" w:hint="eastAsia"/>
          <w:color w:val="000000"/>
          <w:szCs w:val="20"/>
        </w:rPr>
        <w:t>.&gt;</w:t>
      </w:r>
    </w:p>
    <w:sectPr>
      <w:pgSz w:w="11906" w:h="16838"/>
      <w:pgMar w:top="1134" w:right="1134" w:bottom="1134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5">
    <w:name w:val="본문 휴명15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w w:val="99"/>
      <w:sz w:val="30"/>
      <w:szCs w:val="30"/>
      <w:kern w:val="0"/>
      <w:spacing w:val="-2"/>
    </w:rPr>
  </w:style>
  <w:style w:type="paragraph" w:customStyle="1" w:styleId="Normal">
    <w:name w:val="Normal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2020-11-18T01:27:00Z</dcterms:created>
  <dcterms:modified xsi:type="dcterms:W3CDTF">2020-11-23T23:38:11Z</dcterms:modified>
  <cp:version>1000.0100.01</cp:version>
</cp:coreProperties>
</file>