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6"/>
        <w:tblLook w:val="04A0" w:firstRow="1" w:lastRow="0" w:firstColumn="1" w:lastColumn="0" w:noHBand="0" w:noVBand="1"/>
        <w:tblLayout w:type="autofit"/>
      </w:tblPr>
      <w:tblGrid>
        <w:gridCol w:w="10501"/>
      </w:tblGrid>
      <w:tr>
        <w:tc>
          <w:tcPr>
            <w:tcW w:w="10501" w:type="dxa"/>
          </w:tcPr>
          <w:p>
            <w:pPr>
              <w:pStyle w:val="0"/>
              <w:widowControl w:val="off"/>
              <w:wordWrap/>
              <w:jc w:val="center"/>
              <w:spacing w:line="276"/>
              <w:rPr>
                <w:lang w:eastAsia="ko-KR"/>
                <w:rFonts w:ascii="HY견고딕" w:eastAsia="HY견고딕" w:hint="eastAsia"/>
                <w:b/>
                <w:color w:val="0000FF"/>
                <w:sz w:val="20"/>
                <w:szCs w:val="20"/>
                <w:rtl w:val="off"/>
              </w:rPr>
            </w:pPr>
          </w:p>
          <w:p>
            <w:pPr>
              <w:pStyle w:val="0"/>
              <w:widowControl w:val="off"/>
              <w:wordWrap/>
              <w:jc w:val="center"/>
              <w:spacing w:line="276"/>
              <w:rPr>
                <w:lang w:val="ru-RU"/>
                <w:rFonts w:ascii="Times New Roman" w:eastAsia="Times New Roman" w:hAnsi="Times New Roman"/>
                <w:b/>
                <w:color w:val="0000FF"/>
                <w:sz w:val="46"/>
                <w:highlight w:val="none"/>
                <w:rtl w:val="off"/>
              </w:rPr>
            </w:pPr>
            <w:r>
              <w:rPr>
                <w:lang w:val="ru-RU"/>
                <w:rFonts w:ascii="Times New Roman" w:eastAsia="Times New Roman" w:hAnsi="Times New Roman"/>
                <w:b/>
                <w:color w:val="0000FF"/>
                <w:sz w:val="46"/>
                <w:highlight w:val="none"/>
                <w:rtl w:val="off"/>
              </w:rPr>
              <w:t>Повышение социального дистанцирования в столичном и других регионах</w:t>
            </w:r>
            <w:r>
              <w:rPr>
                <w:lang w:val="ru-RU" w:eastAsia="ko-KR"/>
                <w:rFonts w:ascii="Times New Roman" w:eastAsia="Times New Roman" w:hAnsi="Times New Roman"/>
                <w:b/>
                <w:color w:val="0000FF"/>
                <w:sz w:val="46"/>
                <w:highlight w:val="none"/>
                <w:rtl w:val="off"/>
              </w:rPr>
              <w:t>*</w:t>
            </w:r>
            <w:r>
              <w:rPr>
                <w:lang w:val="ru-RU"/>
                <w:rFonts w:ascii="Times New Roman" w:eastAsia="Times New Roman" w:hAnsi="Times New Roman"/>
                <w:b/>
                <w:color w:val="0000FF"/>
                <w:sz w:val="46"/>
                <w:highlight w:val="none"/>
                <w:rtl w:val="off"/>
              </w:rPr>
              <w:t xml:space="preserve"> до уровня 1,5  </w:t>
            </w:r>
          </w:p>
          <w:p>
            <w:pPr>
              <w:pStyle w:val="0"/>
              <w:widowControl w:val="off"/>
              <w:wordWrap/>
              <w:jc w:val="center"/>
              <w:spacing w:line="276"/>
              <w:rPr>
                <w:lang/>
                <w:rFonts w:ascii="Times New Roman" w:eastAsia="Times New Roman" w:hAnsi="Times New Roman"/>
                <w:b/>
                <w:color w:val="0000FF"/>
                <w:sz w:val="46"/>
                <w:highlight w:val="none"/>
                <w:rtl w:val="off"/>
              </w:rPr>
            </w:pPr>
            <w:r>
              <w:rPr>
                <w:lang w:val="ru-RU"/>
                <w:rFonts w:ascii="Times New Roman" w:eastAsia="Times New Roman" w:hAnsi="Times New Roman"/>
                <w:b/>
                <w:color w:val="0000FF"/>
                <w:sz w:val="46"/>
                <w:highlight w:val="none"/>
                <w:rtl w:val="off"/>
              </w:rPr>
              <w:t>(с 19-го ноября (четверг) 00:00, на 2 недели)</w:t>
            </w:r>
          </w:p>
          <w:p>
            <w:pPr>
              <w:pStyle w:val="0"/>
              <w:widowControl w:val="off"/>
              <w:wordWrap/>
              <w:jc w:val="center"/>
              <w:spacing w:line="276"/>
              <w:rPr>
                <w:lang w:val="ru-RU"/>
                <w:rFonts w:ascii="Times New Roman" w:eastAsia="Times New Roman" w:hAnsi="Times New Roman"/>
                <w:b/>
                <w:bCs/>
                <w:color w:val="FF0000"/>
                <w:sz w:val="28"/>
                <w:szCs w:val="4"/>
                <w:highlight w:val="none"/>
                <w:rtl w:val="off"/>
              </w:rPr>
            </w:pPr>
            <w:r>
              <w:rPr>
                <w:lang w:val="ru-RU" w:eastAsia="ko-KR"/>
                <w:rFonts w:ascii="Times New Roman" w:eastAsia="Times New Roman" w:hAnsi="Times New Roman"/>
                <w:b/>
                <w:bCs/>
                <w:color w:val="FF0000"/>
                <w:sz w:val="28"/>
                <w:szCs w:val="4"/>
                <w:highlight w:val="none"/>
                <w:rtl w:val="off"/>
              </w:rPr>
              <w:t xml:space="preserve">* </w:t>
            </w:r>
            <w:r>
              <w:rPr>
                <w:lang w:val="ru-RU"/>
                <w:rFonts w:ascii="Times New Roman" w:eastAsia="Times New Roman" w:hAnsi="Times New Roman"/>
                <w:b/>
                <w:bCs/>
                <w:color w:val="FF0000"/>
                <w:sz w:val="28"/>
                <w:szCs w:val="4"/>
                <w:highlight w:val="none"/>
                <w:rtl w:val="off"/>
              </w:rPr>
              <w:t xml:space="preserve">Столичный регион и провинция Канвондо г. Чорвон, г.Вонджу, </w:t>
            </w:r>
          </w:p>
          <w:p>
            <w:pPr>
              <w:pStyle w:val="0"/>
              <w:widowControl w:val="off"/>
              <w:wordWrap/>
              <w:jc w:val="center"/>
              <w:spacing w:line="276"/>
              <w:rPr>
                <w:rFonts w:ascii="Times New Roman" w:eastAsia="Times New Roman" w:hAnsi="Times New Roman" w:hint="default"/>
                <w:b/>
                <w:bCs/>
                <w:color w:val="FF0000"/>
                <w:sz w:val="2"/>
                <w:szCs w:val="4"/>
                <w:highlight w:val="none"/>
              </w:rPr>
            </w:pPr>
            <w:r>
              <w:rPr>
                <w:lang w:val="ru-RU"/>
                <w:rFonts w:ascii="Times New Roman" w:eastAsia="Times New Roman" w:hAnsi="Times New Roman"/>
                <w:b/>
                <w:bCs/>
                <w:color w:val="FF0000"/>
                <w:sz w:val="28"/>
                <w:szCs w:val="4"/>
                <w:highlight w:val="none"/>
                <w:rtl w:val="off"/>
              </w:rPr>
              <w:t xml:space="preserve">город-метрополия Кванджу, г.Сунчхон, г.Кванъян, г.Ёсу  </w:t>
            </w:r>
          </w:p>
          <w:p>
            <w:pPr>
              <w:ind w:firstLine="0"/>
              <w:jc w:val="center"/>
              <w:shd w:val="clear" w:color="auto" w:fill="auto"/>
              <w:rPr>
                <w:caps w:val="off"/>
                <w:lang w:val="ru-RU"/>
                <w:rFonts w:ascii="Times New Roman" w:eastAsia="Times New Roman" w:hAnsi="Times New Roman" w:cs="sans-serif"/>
                <w:b/>
                <w:bCs/>
                <w:i w:val="0"/>
                <w:color w:val="595959"/>
                <w:sz w:val="22"/>
                <w:highlight w:val="none"/>
                <w:rtl w:val="off"/>
              </w:rPr>
            </w:pPr>
            <w:r>
              <w:rPr>
                <w:caps w:val="off"/>
                <w:lang w:val="ru-RU"/>
                <w:rFonts w:ascii="Times New Roman" w:eastAsia="Times New Roman" w:hAnsi="Times New Roman" w:cs="sans-serif"/>
                <w:b/>
                <w:bCs/>
                <w:i w:val="0"/>
                <w:color w:val="595959"/>
                <w:sz w:val="22"/>
                <w:highlight w:val="none"/>
                <w:rtl w:val="off"/>
              </w:rPr>
              <w:t>С 19-го ноября установление особого предварительного карантинного контроля в рамках подготовки к вступительному единому экзамену, который будет проводится 3 декабря</w:t>
            </w:r>
            <w:bookmarkStart w:id="1" w:name="_top"/>
            <w:bookmarkEnd w:id="1"/>
          </w:p>
          <w:p>
            <w:pPr>
              <w:ind w:firstLine="0"/>
              <w:jc w:val="center"/>
              <w:shd w:val="clear" w:color="auto" w:fill="auto"/>
              <w:rPr>
                <w:rFonts w:ascii="Times New Roman" w:eastAsia="Times New Roman" w:hAnsi="Times New Roman" w:hint="default"/>
              </w:rPr>
            </w:pPr>
            <w:r>
              <w:rPr>
                <w:lang w:val="ru-RU"/>
                <w:rFonts w:ascii="Times New Roman" w:eastAsia="Times New Roman" w:hAnsi="Times New Roman"/>
                <w:b/>
                <w:bCs/>
                <w:color w:val="0000FF"/>
                <w:sz w:val="30"/>
                <w:rtl w:val="off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FF"/>
                <w:sz w:val="30"/>
              </w:rPr>
              <w:t>#1</w:t>
            </w:r>
            <w:r>
              <w:rPr>
                <w:rFonts w:ascii="Times New Roman" w:eastAsia="Times New Roman" w:hAnsi="Times New Roman"/>
                <w:b/>
                <w:color w:val="0000FF"/>
                <w:sz w:val="30"/>
              </w:rPr>
              <w:t xml:space="preserve"> </w:t>
            </w:r>
            <w:r>
              <w:rPr>
                <w:lang w:val="ru-RU"/>
                <w:rFonts w:ascii="Times New Roman" w:eastAsia="Times New Roman" w:hAnsi="Times New Roman"/>
                <w:b/>
                <w:color w:val="0000FF"/>
                <w:sz w:val="30"/>
                <w:rtl w:val="off"/>
              </w:rPr>
              <w:t>В столице и некоторых регионах провинции Кёнгидо, в течение 2-х недель, настоятельно рекомендуется отменить все встречи, включающие совместные трапезы</w:t>
            </w:r>
          </w:p>
          <w:p>
            <w:pPr>
              <w:pStyle w:val="0"/>
              <w:widowControl w:val="off"/>
              <w:jc w:val="left"/>
              <w:numPr>
                <w:ilvl w:val="0"/>
                <w:numId w:val="1"/>
              </w:numPr>
              <w:spacing w:line="276"/>
              <w:rPr>
                <w:rFonts w:ascii="Times New Roman" w:eastAsia="Times New Roman" w:hAnsi="Times New Roman" w:hint="default"/>
              </w:rPr>
            </w:pPr>
            <w:r>
              <w:rPr>
                <w:lang w:val="ru-RU"/>
                <w:rFonts w:ascii="Times New Roman" w:eastAsia="Times New Roman" w:hAnsi="Times New Roman"/>
                <w:sz w:val="22"/>
                <w:szCs w:val="18"/>
                <w:rtl w:val="off"/>
              </w:rPr>
              <w:t>Рекомендуется ввести гибкие графики рабочего времени, обеденного перерыва и работы на дому.</w:t>
            </w:r>
          </w:p>
          <w:p>
            <w:pPr>
              <w:pStyle w:val="0"/>
              <w:widowControl w:val="off"/>
              <w:jc w:val="left"/>
              <w:spacing w:line="276"/>
              <w:rPr>
                <w:rFonts w:ascii="HY견고딕" w:eastAsia="HY견고딕"/>
                <w:b/>
                <w:color w:val="0000FF"/>
                <w:sz w:val="26"/>
              </w:rPr>
            </w:pPr>
          </w:p>
          <w:p>
            <w:pPr>
              <w:pStyle w:val="0"/>
              <w:ind w:left="559" w:right="0" w:hanging="559"/>
              <w:widowControl w:val="off"/>
              <w:jc w:val="left"/>
              <w:spacing w:line="276"/>
              <w:rPr>
                <w:rFonts w:ascii="Times New Roman" w:eastAsia="Times New Roman" w:hAnsi="Times New Roman" w:hint="default"/>
              </w:rPr>
            </w:pPr>
            <w:r>
              <w:rPr>
                <w:lang w:val="ru-RU"/>
                <w:rFonts w:ascii="Times New Roman" w:eastAsia="Times New Roman" w:hAnsi="Times New Roman"/>
                <w:b/>
                <w:color w:val="0000FF"/>
                <w:sz w:val="30"/>
                <w:rtl w:val="off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FF"/>
                <w:sz w:val="30"/>
              </w:rPr>
              <w:t>#2</w:t>
            </w:r>
            <w:r>
              <w:rPr>
                <w:rFonts w:ascii="HY견고딕" w:eastAsia="HY견고딕"/>
                <w:b/>
                <w:color w:val="0000FF"/>
                <w:sz w:val="30"/>
              </w:rPr>
              <w:t xml:space="preserve"> </w:t>
            </w:r>
            <w:r>
              <w:rPr>
                <w:lang w:val="ru-RU"/>
                <w:rFonts w:ascii="Times New Roman" w:eastAsia="Times New Roman" w:hAnsi="Times New Roman"/>
                <w:b/>
                <w:color w:val="0000FF"/>
                <w:sz w:val="30"/>
                <w:rtl w:val="off"/>
              </w:rPr>
              <w:t>Ужесточение мер карантинного контроля, согласно уровню социального дистанцирования 1,5.</w:t>
            </w:r>
          </w:p>
          <w:p>
            <w:pPr>
              <w:pStyle w:val="0"/>
              <w:ind w:left="275"/>
              <w:widowControl w:val="off"/>
              <w:jc w:val="left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hint="default"/>
                <w:sz w:val="26"/>
                <w:szCs w:val="26"/>
              </w:rPr>
            </w:pPr>
            <w:r>
              <w:rPr>
                <w:lang w:val="ru-RU"/>
                <w:rFonts w:ascii="Times New Roman" w:eastAsia="Times New Roman" w:hAnsi="Times New Roman"/>
                <w:sz w:val="26"/>
                <w:szCs w:val="26"/>
                <w:rtl w:val="off"/>
              </w:rPr>
              <w:t xml:space="preserve">В общественных местах обеспечение свободного пространства в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4m²</w:t>
            </w:r>
            <w:r>
              <w:rPr>
                <w:lang w:val="ru-RU"/>
                <w:rFonts w:ascii="Times New Roman" w:eastAsia="Times New Roman" w:hAnsi="Times New Roman"/>
                <w:sz w:val="26"/>
                <w:szCs w:val="26"/>
                <w:rtl w:val="off"/>
              </w:rPr>
              <w:t xml:space="preserve"> на одного человека, не пользоваться соседними креслами (местами).</w:t>
            </w:r>
          </w:p>
          <w:p>
            <w:pPr>
              <w:pStyle w:val="0"/>
              <w:ind w:left="275"/>
              <w:widowControl w:val="off"/>
              <w:jc w:val="left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hint="default"/>
                <w:sz w:val="26"/>
                <w:szCs w:val="26"/>
              </w:rPr>
            </w:pPr>
            <w:r>
              <w:rPr>
                <w:lang w:val="ru-RU"/>
                <w:rFonts w:ascii="Times New Roman" w:eastAsia="Times New Roman" w:hAnsi="Times New Roman"/>
                <w:sz w:val="26"/>
                <w:szCs w:val="26"/>
                <w:rtl w:val="off"/>
              </w:rPr>
              <w:t xml:space="preserve">В развлекательных учреждениях запрещаются танцы </w:t>
            </w:r>
            <w:r>
              <w:rPr>
                <w:lang w:val="ru-RU"/>
                <w:rFonts w:ascii="Times New Roman" w:eastAsia="Times New Roman" w:hAnsi="Times New Roman"/>
                <w:sz w:val="26"/>
                <w:szCs w:val="26"/>
                <w:highlight w:val="none"/>
                <w:rtl w:val="off"/>
              </w:rPr>
              <w:t>и перемещение между сиденьями,</w:t>
            </w:r>
            <w:r>
              <w:rPr>
                <w:lang w:val="ru-RU"/>
                <w:rFonts w:ascii="Times New Roman" w:eastAsia="Times New Roman" w:hAnsi="Times New Roman"/>
                <w:sz w:val="26"/>
                <w:szCs w:val="26"/>
                <w:rtl w:val="off"/>
              </w:rPr>
              <w:t xml:space="preserve"> в клубах- караоке </w:t>
            </w:r>
            <w:r>
              <w:rPr>
                <w:lang w:val="ru-RU"/>
                <w:rFonts w:ascii="Times New Roman" w:eastAsia="Times New Roman" w:hAnsi="Times New Roman"/>
                <w:sz w:val="26"/>
                <w:szCs w:val="26"/>
                <w:rtl w:val="off"/>
              </w:rPr>
              <w:t>и конц</w:t>
            </w:r>
            <w:r>
              <w:rPr>
                <w:lang w:val="ru-RU"/>
                <w:rFonts w:ascii="Times New Roman" w:eastAsia="Times New Roman" w:hAnsi="Times New Roman"/>
                <w:sz w:val="26"/>
                <w:szCs w:val="26"/>
                <w:rtl w:val="off"/>
              </w:rPr>
              <w:t>ертных залах запрещен прием пищи.</w:t>
            </w:r>
          </w:p>
          <w:p>
            <w:pPr>
              <w:pStyle w:val="0"/>
              <w:ind w:left="275"/>
              <w:widowControl w:val="off"/>
              <w:jc w:val="left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hint="default"/>
                <w:sz w:val="26"/>
                <w:szCs w:val="26"/>
              </w:rPr>
            </w:pPr>
            <w:r>
              <w:rPr>
                <w:rFonts w:ascii="Times New Roman"/>
                <w:sz w:val="26"/>
                <w:szCs w:val="26"/>
              </w:rPr>
              <w:t>Вводятся</w:t>
            </w:r>
            <w:r>
              <w:rPr>
                <w:rFonts w:ascii="Times New Roman"/>
                <w:sz w:val="26"/>
                <w:szCs w:val="26"/>
              </w:rPr>
              <w:t xml:space="preserve"> </w:t>
            </w:r>
            <w:r>
              <w:rPr>
                <w:rFonts w:ascii="Times New Roman"/>
                <w:sz w:val="26"/>
                <w:szCs w:val="26"/>
              </w:rPr>
              <w:t>ограничения</w:t>
            </w:r>
            <w:r>
              <w:rPr>
                <w:rFonts w:ascii="Times New Roman"/>
                <w:sz w:val="26"/>
                <w:szCs w:val="26"/>
              </w:rPr>
              <w:t xml:space="preserve"> </w:t>
            </w:r>
            <w:r>
              <w:rPr>
                <w:rFonts w:ascii="Times New Roman"/>
                <w:sz w:val="26"/>
                <w:szCs w:val="26"/>
              </w:rPr>
              <w:t>на</w:t>
            </w:r>
            <w:r>
              <w:rPr>
                <w:rFonts w:ascii="Times New Roman"/>
                <w:sz w:val="26"/>
                <w:szCs w:val="26"/>
              </w:rPr>
              <w:t xml:space="preserve"> </w:t>
            </w:r>
            <w:r>
              <w:rPr>
                <w:rFonts w:ascii="Times New Roman"/>
                <w:sz w:val="26"/>
                <w:szCs w:val="26"/>
              </w:rPr>
              <w:t>число</w:t>
            </w:r>
            <w:r>
              <w:rPr>
                <w:rFonts w:ascii="Times New Roman"/>
                <w:sz w:val="26"/>
                <w:szCs w:val="26"/>
              </w:rPr>
              <w:t xml:space="preserve"> </w:t>
            </w:r>
            <w:r>
              <w:rPr>
                <w:rFonts w:ascii="Times New Roman"/>
                <w:sz w:val="26"/>
                <w:szCs w:val="26"/>
              </w:rPr>
              <w:t>посетителей</w:t>
            </w:r>
            <w:r>
              <w:rPr>
                <w:rFonts w:ascii="Times New Roman"/>
                <w:sz w:val="26"/>
                <w:szCs w:val="26"/>
              </w:rPr>
              <w:t xml:space="preserve"> </w:t>
            </w:r>
            <w:r>
              <w:rPr>
                <w:rFonts w:ascii="Times New Roman"/>
                <w:sz w:val="26"/>
                <w:szCs w:val="26"/>
              </w:rPr>
              <w:t>в</w:t>
            </w:r>
            <w:r>
              <w:rPr>
                <w:rFonts w:ascii="Times New Roman"/>
                <w:sz w:val="26"/>
                <w:szCs w:val="26"/>
              </w:rPr>
              <w:t xml:space="preserve"> </w:t>
            </w:r>
            <w:r>
              <w:rPr>
                <w:rFonts w:ascii="Times New Roman"/>
                <w:sz w:val="26"/>
                <w:szCs w:val="26"/>
              </w:rPr>
              <w:t>национальных</w:t>
            </w:r>
            <w:r>
              <w:rPr>
                <w:rFonts w:ascii="Times New Roman"/>
                <w:sz w:val="26"/>
                <w:szCs w:val="26"/>
              </w:rPr>
              <w:t xml:space="preserve"> </w:t>
            </w:r>
            <w:r>
              <w:rPr>
                <w:rFonts w:ascii="Times New Roman"/>
                <w:sz w:val="26"/>
                <w:szCs w:val="26"/>
              </w:rPr>
              <w:t>общественных</w:t>
            </w:r>
            <w:r>
              <w:rPr>
                <w:rFonts w:ascii="Times New Roman"/>
                <w:sz w:val="26"/>
                <w:szCs w:val="26"/>
              </w:rPr>
              <w:t xml:space="preserve"> </w:t>
            </w:r>
            <w:r>
              <w:rPr>
                <w:rFonts w:ascii="Times New Roman"/>
                <w:sz w:val="26"/>
                <w:szCs w:val="26"/>
              </w:rPr>
              <w:t>организациях</w:t>
            </w:r>
            <w:r>
              <w:rPr>
                <w:lang w:val="ru-RU"/>
                <w:rFonts w:ascii="Times New Roman"/>
                <w:sz w:val="26"/>
                <w:szCs w:val="26"/>
                <w:rtl w:val="off"/>
              </w:rPr>
              <w:t xml:space="preserve"> до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50%</w:t>
            </w:r>
            <w:r>
              <w:rPr>
                <w:lang w:val="ru-RU"/>
                <w:rFonts w:ascii="Times New Roman" w:eastAsia="Times New Roman" w:hAnsi="Times New Roman"/>
                <w:sz w:val="26"/>
                <w:szCs w:val="26"/>
                <w:rtl w:val="off"/>
              </w:rPr>
              <w:t xml:space="preserve"> и на спортивных мероприятиях - до 30%</w:t>
            </w:r>
            <w:r>
              <w:rPr>
                <w:rFonts w:ascii="Times New Roman"/>
                <w:sz w:val="26"/>
                <w:szCs w:val="26"/>
              </w:rPr>
              <w:t xml:space="preserve">. </w:t>
            </w:r>
          </w:p>
          <w:p>
            <w:pPr>
              <w:pStyle w:val="0"/>
              <w:ind w:left="275"/>
              <w:widowControl w:val="off"/>
              <w:jc w:val="left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hint="default"/>
                <w:sz w:val="26"/>
                <w:szCs w:val="26"/>
              </w:rPr>
            </w:pPr>
            <w:r>
              <w:rPr>
                <w:lang w:val="ru-RU"/>
                <w:rFonts w:ascii="Times New Roman" w:eastAsia="Times New Roman" w:hAnsi="Times New Roman"/>
                <w:sz w:val="26"/>
                <w:szCs w:val="26"/>
                <w:rtl w:val="off"/>
              </w:rPr>
              <w:t xml:space="preserve">Учреждения социального обеспечения не прекращают деятельность и оказание неотложной помощи продолжается. </w:t>
            </w:r>
          </w:p>
          <w:p>
            <w:pPr>
              <w:pStyle w:val="0"/>
              <w:ind w:left="275"/>
              <w:widowControl w:val="off"/>
              <w:jc w:val="left"/>
              <w:numPr>
                <w:ilvl w:val="0"/>
                <w:numId w:val="1"/>
              </w:numPr>
              <w:spacing w:line="276" w:lineRule="auto"/>
              <w:rPr>
                <w:lang w:val="ru-RU"/>
                <w:rFonts w:ascii="Times New Roman" w:eastAsia="Times New Roman" w:hAnsi="Times New Roman"/>
                <w:sz w:val="26"/>
                <w:szCs w:val="26"/>
                <w:rtl w:val="off"/>
              </w:rPr>
            </w:pPr>
            <w:r>
              <w:rPr>
                <w:lang w:val="ru-RU"/>
                <w:rFonts w:ascii="Times New Roman" w:eastAsia="Times New Roman" w:hAnsi="Times New Roman"/>
                <w:sz w:val="26"/>
                <w:szCs w:val="26"/>
                <w:rtl w:val="off"/>
              </w:rPr>
              <w:t>Вводятся ограничения на число участников в любых мероприятиях повышенного риска(митинги, демонстрации, концерты с большим количеством зрителей, академические мероприятия, тематические фестивали и др.) до 100 человек.</w:t>
            </w:r>
          </w:p>
          <w:p>
            <w:pPr>
              <w:pStyle w:val="0"/>
              <w:ind w:left="275"/>
              <w:widowControl w:val="off"/>
              <w:jc w:val="left"/>
              <w:numPr>
                <w:ilvl w:val="0"/>
                <w:numId w:val="1"/>
              </w:numPr>
              <w:spacing w:line="276" w:lineRule="auto"/>
              <w:rPr>
                <w:lang w:val="ru-RU"/>
                <w:rFonts w:ascii="Times New Roman" w:eastAsia="Times New Roman" w:hAnsi="Times New Roman"/>
                <w:sz w:val="26"/>
                <w:szCs w:val="26"/>
                <w:rtl w:val="off"/>
              </w:rPr>
            </w:pPr>
            <w:r>
              <w:rPr>
                <w:lang w:val="ru-RU"/>
                <w:rFonts w:ascii="Times New Roman" w:eastAsia="Times New Roman" w:hAnsi="Times New Roman"/>
                <w:sz w:val="26"/>
                <w:szCs w:val="26"/>
                <w:highlight w:val="none"/>
                <w:rtl w:val="off"/>
              </w:rPr>
              <w:t>В религиозных организациях ограничение количества посетителей до 30% ,</w:t>
            </w:r>
          </w:p>
          <w:p>
            <w:pPr>
              <w:pStyle w:val="0"/>
              <w:ind w:leftChars="0" w:left="275"/>
              <w:widowControl w:val="off"/>
              <w:jc w:val="left"/>
              <w:spacing w:line="276" w:lineRule="auto"/>
              <w:rPr>
                <w:rFonts w:ascii="Times New Roman" w:eastAsia="Times New Roman" w:hAnsi="Times New Roman" w:hint="default"/>
                <w:sz w:val="26"/>
                <w:szCs w:val="26"/>
              </w:rPr>
            </w:pPr>
            <w:r>
              <w:rPr>
                <w:lang w:val="ru-RU"/>
                <w:rFonts w:ascii="Times New Roman" w:eastAsia="Times New Roman" w:hAnsi="Times New Roman"/>
                <w:sz w:val="26"/>
                <w:szCs w:val="26"/>
                <w:rtl w:val="off"/>
              </w:rPr>
              <w:t xml:space="preserve"> запрещены проведение домашних ячеек и совместные трапезы.</w:t>
            </w:r>
          </w:p>
          <w:p>
            <w:pPr>
              <w:pStyle w:val="0"/>
              <w:widowControl w:val="off"/>
              <w:spacing w:line="276"/>
              <w:rPr/>
            </w:pPr>
            <w:r>
              <w:rPr>
                <w:rFonts w:ascii="HY견고딕"/>
              </w:rPr>
              <w:t xml:space="preserve"> </w:t>
            </w:r>
          </w:p>
          <w:p>
            <w:pPr>
              <w:jc w:val="right"/>
              <w:spacing w:line="276"/>
              <w:rPr>
                <w:lang/>
                <w:rFonts w:ascii="HY견고딕" w:eastAsia="HY견고딕"/>
                <w:b/>
                <w:color w:val="595959"/>
                <w:sz w:val="28"/>
                <w:spacing w:val="-6"/>
                <w:rtl w:val="off"/>
              </w:rPr>
            </w:pPr>
            <w:r>
              <w:rPr>
                <w:rFonts w:ascii="한컴산뜻돋움"/>
                <w:b/>
                <w:bCs/>
                <w:highlight w:val="none"/>
              </w:rPr>
              <w:t>&lt;</w:t>
            </w:r>
            <w:r>
              <w:rPr>
                <w:rFonts w:ascii="Times New Roman"/>
                <w:b/>
                <w:bCs/>
                <w:sz w:val="24"/>
                <w:highlight w:val="none"/>
              </w:rPr>
              <w:t>Данный</w:t>
            </w:r>
            <w:r>
              <w:rPr>
                <w:rFonts w:ascii="Times New Roman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ascii="Times New Roman"/>
                <w:b/>
                <w:bCs/>
                <w:sz w:val="24"/>
                <w:highlight w:val="none"/>
              </w:rPr>
              <w:t>перевод</w:t>
            </w:r>
            <w:r>
              <w:rPr>
                <w:rFonts w:ascii="Times New Roman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lang w:val="ru-RU"/>
                <w:rFonts w:ascii="Times New Roman"/>
                <w:b/>
                <w:bCs/>
                <w:sz w:val="24"/>
                <w:highlight w:val="none"/>
                <w:rtl w:val="off"/>
              </w:rPr>
              <w:t>предоставлен</w:t>
            </w:r>
            <w:r>
              <w:rPr>
                <w:rFonts w:ascii="Times New Roman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ascii="Times New Roman"/>
                <w:b/>
                <w:bCs/>
                <w:sz w:val="24"/>
                <w:highlight w:val="none"/>
              </w:rPr>
              <w:t>колл</w:t>
            </w:r>
            <w:r>
              <w:rPr>
                <w:rFonts w:ascii="Times New Roman"/>
                <w:b/>
                <w:bCs/>
                <w:sz w:val="24"/>
                <w:highlight w:val="none"/>
              </w:rPr>
              <w:t>-</w:t>
            </w:r>
            <w:r>
              <w:rPr>
                <w:rFonts w:ascii="Times New Roman"/>
                <w:b/>
                <w:bCs/>
                <w:sz w:val="24"/>
                <w:highlight w:val="none"/>
              </w:rPr>
              <w:t>центром</w:t>
            </w:r>
            <w:r>
              <w:rPr>
                <w:rFonts w:ascii="Times New Roman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ascii="Times New Roman"/>
                <w:b/>
                <w:bCs/>
                <w:sz w:val="24"/>
                <w:highlight w:val="none"/>
              </w:rPr>
              <w:t>Данури</w:t>
            </w:r>
            <w:r>
              <w:rPr>
                <w:rFonts w:ascii="Times New Roman"/>
                <w:b/>
                <w:bCs/>
                <w:sz w:val="24"/>
                <w:highlight w:val="none"/>
              </w:rPr>
              <w:t xml:space="preserve"> 1577-1366</w:t>
            </w:r>
            <w:r>
              <w:rPr>
                <w:rFonts w:ascii="한컴산뜻돋움"/>
                <w:b/>
                <w:bCs/>
                <w:highlight w:val="none"/>
              </w:rPr>
              <w:t>&gt;</w:t>
            </w:r>
          </w:p>
          <w:p>
            <w:pPr>
              <w:jc w:val="center"/>
              <w:spacing w:line="276"/>
            </w:pPr>
          </w:p>
        </w:tc>
      </w:tr>
    </w:tbl>
    <w:p>
      <w:pPr>
        <w:spacing w:line="276"/>
      </w:pP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견고딕">
    <w:panose1 w:val="02030600000101010101"/>
    <w:charset w:val="00"/>
    <w:notTrueType w:val="false"/>
    <w:sig w:usb0="900002A7" w:usb1="29D77CF9" w:usb2="00000010" w:usb3="00000001" w:csb0="00080000" w:csb1="00000001"/>
  </w:font>
  <w:font w:name="Times New Roman">
    <w:panose1 w:val="02020603050405020304"/>
    <w:charset w:val="00"/>
    <w:notTrueType w:val="false"/>
    <w:sig w:usb0="E0002EFF" w:usb1="C000785B" w:usb2="00000009" w:usb3="00000001" w:csb0="400001FF" w:csb1="FFFF0000"/>
  </w:font>
  <w:font w:name="sans-serif">
    <w:charset w:val="00"/>
    <w:notTrueType w:val="false"/>
  </w:font>
  <w:font w:name="한컴산뜻돋움">
    <w:panose1 w:val="02000000000000000000"/>
    <w:charset w:val="00"/>
    <w:notTrueType w:val="false"/>
    <w:sig w:usb0="800002A7" w:usb1="39D7FCFB" w:usb2="00000014" w:usb3="00000001" w:csb0="00080001" w:csb1="00000001"/>
  </w:font>
  <w:font w:name="함초롬바탕">
    <w:panose1 w:val="02030604000101010101"/>
    <w:charset w:val="00"/>
    <w:notTrueType w:val="false"/>
    <w:sig w:usb0="F70006FF" w:usb1="19DFFFFF" w:usb2="001BFDD7" w:usb3="00000001" w:csb0="001F01F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5623" w:unhideWhenUsed="1"/>
    <w:lsdException w:name="toc 2" w:semiHidden="1" w:uiPriority="25623" w:unhideWhenUsed="1"/>
    <w:lsdException w:name="toc 3" w:semiHidden="1" w:uiPriority="25623" w:unhideWhenUsed="1"/>
    <w:lsdException w:name="toc 4" w:semiHidden="1" w:uiPriority="25623" w:unhideWhenUsed="1"/>
    <w:lsdException w:name="toc 5" w:semiHidden="1" w:uiPriority="25623" w:unhideWhenUsed="1"/>
    <w:lsdException w:name="toc 6" w:semiHidden="1" w:uiPriority="25623" w:unhideWhenUsed="1"/>
    <w:lsdException w:name="toc 7" w:semiHidden="1" w:uiPriority="25623" w:unhideWhenUsed="1"/>
    <w:lsdException w:name="toc 8" w:semiHidden="1" w:uiPriority="25623" w:unhideWhenUsed="1"/>
    <w:lsdException w:name="toc 9" w:semiHidden="1" w:uiPriority="25623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560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7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7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406" w:qFormat="1"/>
    <w:lsdException w:name="Emphasis" w:uiPriority="568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5623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10288"/>
    <w:lsdException w:name="Light List" w:uiPriority="210289"/>
    <w:lsdException w:name="Light Grid" w:uiPriority="210290"/>
    <w:lsdException w:name="Medium Shading 1" w:uiPriority="210291"/>
    <w:lsdException w:name="Medium Shading 2" w:uiPriority="1257874"/>
    <w:lsdException w:name="Medium List 1" w:uiPriority="1257875"/>
    <w:lsdException w:name="Medium List 2" w:uiPriority="1271088"/>
    <w:lsdException w:name="Medium Grid 1" w:uiPriority="1271089"/>
    <w:lsdException w:name="Medium Grid 2" w:uiPriority="1271138"/>
    <w:lsdException w:name="Medium Grid 3" w:uiPriority="1271139"/>
    <w:lsdException w:name="Dark List" w:uiPriority="1271686"/>
    <w:lsdException w:name="Colorful Shading" w:uiPriority="1271687"/>
    <w:lsdException w:name="Colorful List" w:uiPriority="1273956"/>
    <w:lsdException w:name="Colorful Grid" w:uiPriority="1273957"/>
    <w:lsdException w:name="Light Shading Accent 1" w:uiPriority="210288"/>
    <w:lsdException w:name="Light List Accent 1" w:uiPriority="210289"/>
    <w:lsdException w:name="Light Grid Accent 1" w:uiPriority="210290"/>
    <w:lsdException w:name="Medium Shading 1 Accent 1" w:uiPriority="210291"/>
    <w:lsdException w:name="Medium Shading 2 Accent 1" w:uiPriority="1257874"/>
    <w:lsdException w:name="Medium List 1 Accent 1" w:uiPriority="1257875"/>
    <w:lsdException w:name="Revision" w:semiHidden="1"/>
    <w:lsdException w:name="List Paragraph" w:uiPriority="25606" w:qFormat="1"/>
    <w:lsdException w:name="Quote" w:uiPriority="20849" w:qFormat="1"/>
    <w:lsdException w:name="Intense Quote" w:uiPriority="21768" w:qFormat="1"/>
    <w:lsdException w:name="Medium List 2 Accent 1" w:uiPriority="1271088"/>
    <w:lsdException w:name="Medium Grid 1 Accent 1" w:uiPriority="1271089"/>
    <w:lsdException w:name="Medium Grid 2 Accent 1" w:uiPriority="1271138"/>
    <w:lsdException w:name="Medium Grid 3 Accent 1" w:uiPriority="1271139"/>
    <w:lsdException w:name="Dark List Accent 1" w:uiPriority="1271686"/>
    <w:lsdException w:name="Colorful Shading Accent 1" w:uiPriority="1271687"/>
    <w:lsdException w:name="Colorful List Accent 1" w:uiPriority="1273956"/>
    <w:lsdException w:name="Colorful Grid Accent 1" w:uiPriority="1273957"/>
    <w:lsdException w:name="Light Shading Accent 2" w:uiPriority="210288"/>
    <w:lsdException w:name="Light List Accent 2" w:uiPriority="210289"/>
    <w:lsdException w:name="Light Grid Accent 2" w:uiPriority="210290"/>
    <w:lsdException w:name="Medium Shading 1 Accent 2" w:uiPriority="210291"/>
    <w:lsdException w:name="Medium Shading 2 Accent 2" w:uiPriority="1257874"/>
    <w:lsdException w:name="Medium List 1 Accent 2" w:uiPriority="1257875"/>
    <w:lsdException w:name="Medium List 2 Accent 2" w:uiPriority="1271088"/>
    <w:lsdException w:name="Medium Grid 1 Accent 2" w:uiPriority="1271089"/>
    <w:lsdException w:name="Medium Grid 2 Accent 2" w:uiPriority="1271138"/>
    <w:lsdException w:name="Medium Grid 3 Accent 2" w:uiPriority="1271139"/>
    <w:lsdException w:name="Dark List Accent 2" w:uiPriority="1271686"/>
    <w:lsdException w:name="Colorful Shading Accent 2" w:uiPriority="1271687"/>
    <w:lsdException w:name="Colorful List Accent 2" w:uiPriority="1273956"/>
    <w:lsdException w:name="Colorful Grid Accent 2" w:uiPriority="1273957"/>
    <w:lsdException w:name="Light Shading Accent 3" w:uiPriority="210288"/>
    <w:lsdException w:name="Light List Accent 3" w:uiPriority="210289"/>
    <w:lsdException w:name="Light Grid Accent 3" w:uiPriority="210290"/>
    <w:lsdException w:name="Medium Shading 1 Accent 3" w:uiPriority="210291"/>
    <w:lsdException w:name="Medium Shading 2 Accent 3" w:uiPriority="1257874"/>
    <w:lsdException w:name="Medium List 1 Accent 3" w:uiPriority="1257875"/>
    <w:lsdException w:name="Medium List 2 Accent 3" w:uiPriority="1271088"/>
    <w:lsdException w:name="Medium Grid 1 Accent 3" w:uiPriority="1271089"/>
    <w:lsdException w:name="Medium Grid 2 Accent 3" w:uiPriority="1271138"/>
    <w:lsdException w:name="Medium Grid 3 Accent 3" w:uiPriority="1271139"/>
    <w:lsdException w:name="Dark List Accent 3" w:uiPriority="1271686"/>
    <w:lsdException w:name="Colorful Shading Accent 3" w:uiPriority="1271687"/>
    <w:lsdException w:name="Colorful List Accent 3" w:uiPriority="1273956"/>
    <w:lsdException w:name="Colorful Grid Accent 3" w:uiPriority="1273957"/>
    <w:lsdException w:name="Light Shading Accent 4" w:uiPriority="210288"/>
    <w:lsdException w:name="Light List Accent 4" w:uiPriority="210289"/>
    <w:lsdException w:name="Light Grid Accent 4" w:uiPriority="210290"/>
    <w:lsdException w:name="Medium Shading 1 Accent 4" w:uiPriority="210291"/>
    <w:lsdException w:name="Medium Shading 2 Accent 4" w:uiPriority="1257874"/>
    <w:lsdException w:name="Medium List 1 Accent 4" w:uiPriority="1257875"/>
    <w:lsdException w:name="Medium List 2 Accent 4" w:uiPriority="1271088"/>
    <w:lsdException w:name="Medium Grid 1 Accent 4" w:uiPriority="1271089"/>
    <w:lsdException w:name="Medium Grid 2 Accent 4" w:uiPriority="1271138"/>
    <w:lsdException w:name="Medium Grid 3 Accent 4" w:uiPriority="1271139"/>
    <w:lsdException w:name="Dark List Accent 4" w:uiPriority="1271686"/>
    <w:lsdException w:name="Colorful Shading Accent 4" w:uiPriority="1271687"/>
    <w:lsdException w:name="Colorful List Accent 4" w:uiPriority="1273956"/>
    <w:lsdException w:name="Colorful Grid Accent 4" w:uiPriority="1273957"/>
    <w:lsdException w:name="Light Shading Accent 5" w:uiPriority="210288"/>
    <w:lsdException w:name="Light List Accent 5" w:uiPriority="210289"/>
    <w:lsdException w:name="Light Grid Accent 5" w:uiPriority="210290"/>
    <w:lsdException w:name="Medium Shading 1 Accent 5" w:uiPriority="210291"/>
    <w:lsdException w:name="Medium Shading 2 Accent 5" w:uiPriority="1257874"/>
    <w:lsdException w:name="Medium List 1 Accent 5" w:uiPriority="1257875"/>
    <w:lsdException w:name="Medium List 2 Accent 5" w:uiPriority="1271088"/>
    <w:lsdException w:name="Medium Grid 1 Accent 5" w:uiPriority="1271089"/>
    <w:lsdException w:name="Medium Grid 2 Accent 5" w:uiPriority="1271138"/>
    <w:lsdException w:name="Medium Grid 3 Accent 5" w:uiPriority="1271139"/>
    <w:lsdException w:name="Dark List Accent 5" w:uiPriority="1271686"/>
    <w:lsdException w:name="Colorful Shading Accent 5" w:uiPriority="1271687"/>
    <w:lsdException w:name="Colorful List Accent 5" w:uiPriority="1273956"/>
    <w:lsdException w:name="Colorful Grid Accent 5" w:uiPriority="1273957"/>
    <w:lsdException w:name="Light Shading Accent 6" w:uiPriority="210288"/>
    <w:lsdException w:name="Light List Accent 6" w:uiPriority="210289"/>
    <w:lsdException w:name="Light Grid Accent 6" w:uiPriority="210290"/>
    <w:lsdException w:name="Medium Shading 1 Accent 6" w:uiPriority="210291"/>
    <w:lsdException w:name="Medium Shading 2 Accent 6" w:uiPriority="1257874"/>
    <w:lsdException w:name="Medium List 1 Accent 6" w:uiPriority="1257875"/>
    <w:lsdException w:name="Medium List 2 Accent 6" w:uiPriority="1271088"/>
    <w:lsdException w:name="Medium Grid 1 Accent 6" w:uiPriority="1271089"/>
    <w:lsdException w:name="Medium Grid 2 Accent 6" w:uiPriority="1271138"/>
    <w:lsdException w:name="Medium Grid 3 Accent 6" w:uiPriority="1271139"/>
    <w:lsdException w:name="Dark List Accent 6" w:uiPriority="1271686"/>
    <w:lsdException w:name="Colorful Shading Accent 6" w:uiPriority="1271687"/>
    <w:lsdException w:name="Colorful List Accent 6" w:uiPriority="1273956"/>
    <w:lsdException w:name="Colorful Grid Accent 6" w:uiPriority="1273957"/>
    <w:lsdException w:name="Subtle Emphasis" w:uiPriority="1909" w:qFormat="1"/>
    <w:lsdException w:name="Intense Emphasis" w:uiPriority="5685" w:qFormat="1"/>
    <w:lsdException w:name="Subtle Reference" w:uiPriority="21769" w:qFormat="1"/>
    <w:lsdException w:name="Intense Reference" w:uiPriority="22148" w:qFormat="1"/>
    <w:lsdException w:name="Book Title" w:uiPriority="22149" w:qFormat="1"/>
    <w:lsdException w:name="Bibliography" w:semiHidden="1" w:uiPriority="25609" w:unhideWhenUsed="1"/>
    <w:lsdException w:name="TOC Heading" w:semiHidden="1" w:uiPriority="25623" w:unhideWhenUsed="1" w:qFormat="1"/>
    <w:lsdException w:name="Plain Table 1" w:uiPriority="133193"/>
    <w:lsdException w:name="Plain Table 2" w:uiPriority="136530"/>
    <w:lsdException w:name="Plain Table 3" w:uiPriority="136531"/>
    <w:lsdException w:name="Plain Table 4" w:uiPriority="136562"/>
    <w:lsdException w:name="Plain Table 5" w:uiPriority="136563"/>
    <w:lsdException w:name="Grid Table Light" w:uiPriority="133192"/>
    <w:lsdException w:name="Grid Table 1 Light" w:uiPriority="136786"/>
    <w:lsdException w:name="Grid Table 2" w:uiPriority="136787"/>
    <w:lsdException w:name="Grid Table 3" w:uiPriority="137064"/>
    <w:lsdException w:name="Grid Table 4" w:uiPriority="137065"/>
    <w:lsdException w:name="Grid Table 5 Dark" w:uiPriority="139592"/>
    <w:lsdException w:name="Grid Table 6 Colorful" w:uiPriority="139593"/>
    <w:lsdException w:name="Grid Table 7 Colorful" w:uiPriority="153094"/>
    <w:lsdException w:name="Grid Table 1 Light Accent 1" w:uiPriority="136786"/>
    <w:lsdException w:name="Grid Table 2 Accent 1" w:uiPriority="136787"/>
    <w:lsdException w:name="Grid Table 3 Accent 1" w:uiPriority="137064"/>
    <w:lsdException w:name="Grid Table 4 Accent 1" w:uiPriority="137065"/>
    <w:lsdException w:name="Grid Table 5 Dark Accent 1" w:uiPriority="139592"/>
    <w:lsdException w:name="Grid Table 6 Colorful Accent 1" w:uiPriority="139593"/>
    <w:lsdException w:name="Grid Table 7 Colorful Accent 1" w:uiPriority="153094"/>
    <w:lsdException w:name="Grid Table 1 Light Accent 2" w:uiPriority="136786"/>
    <w:lsdException w:name="Grid Table 2 Accent 2" w:uiPriority="136787"/>
    <w:lsdException w:name="Grid Table 3 Accent 2" w:uiPriority="137064"/>
    <w:lsdException w:name="Grid Table 4 Accent 2" w:uiPriority="137065"/>
    <w:lsdException w:name="Grid Table 5 Dark Accent 2" w:uiPriority="139592"/>
    <w:lsdException w:name="Grid Table 6 Colorful Accent 2" w:uiPriority="139593"/>
    <w:lsdException w:name="Grid Table 7 Colorful Accent 2" w:uiPriority="153094"/>
    <w:lsdException w:name="Grid Table 1 Light Accent 3" w:uiPriority="136786"/>
    <w:lsdException w:name="Grid Table 2 Accent 3" w:uiPriority="136787"/>
    <w:lsdException w:name="Grid Table 3 Accent 3" w:uiPriority="137064"/>
    <w:lsdException w:name="Grid Table 4 Accent 3" w:uiPriority="137065"/>
    <w:lsdException w:name="Grid Table 5 Dark Accent 3" w:uiPriority="139592"/>
    <w:lsdException w:name="Grid Table 6 Colorful Accent 3" w:uiPriority="139593"/>
    <w:lsdException w:name="Grid Table 7 Colorful Accent 3" w:uiPriority="153094"/>
    <w:lsdException w:name="Grid Table 1 Light Accent 4" w:uiPriority="136786"/>
    <w:lsdException w:name="Grid Table 2 Accent 4" w:uiPriority="136787"/>
    <w:lsdException w:name="Grid Table 3 Accent 4" w:uiPriority="137064"/>
    <w:lsdException w:name="Grid Table 4 Accent 4" w:uiPriority="137065"/>
    <w:lsdException w:name="Grid Table 5 Dark Accent 4" w:uiPriority="139592"/>
    <w:lsdException w:name="Grid Table 6 Colorful Accent 4" w:uiPriority="139593"/>
    <w:lsdException w:name="Grid Table 7 Colorful Accent 4" w:uiPriority="153094"/>
    <w:lsdException w:name="Grid Table 1 Light Accent 5" w:uiPriority="136786"/>
    <w:lsdException w:name="Grid Table 2 Accent 5" w:uiPriority="136787"/>
    <w:lsdException w:name="Grid Table 3 Accent 5" w:uiPriority="137064"/>
    <w:lsdException w:name="Grid Table 4 Accent 5" w:uiPriority="137065"/>
    <w:lsdException w:name="Grid Table 5 Dark Accent 5" w:uiPriority="139592"/>
    <w:lsdException w:name="Grid Table 6 Colorful Accent 5" w:uiPriority="139593"/>
    <w:lsdException w:name="Grid Table 7 Colorful Accent 5" w:uiPriority="153094"/>
    <w:lsdException w:name="Grid Table 1 Light Accent 6" w:uiPriority="136786"/>
    <w:lsdException w:name="Grid Table 2 Accent 6" w:uiPriority="136787"/>
    <w:lsdException w:name="Grid Table 3 Accent 6" w:uiPriority="137064"/>
    <w:lsdException w:name="Grid Table 4 Accent 6" w:uiPriority="137065"/>
    <w:lsdException w:name="Grid Table 5 Dark Accent 6" w:uiPriority="139592"/>
    <w:lsdException w:name="Grid Table 6 Colorful Accent 6" w:uiPriority="139593"/>
    <w:lsdException w:name="Grid Table 7 Colorful Accent 6" w:uiPriority="153094"/>
    <w:lsdException w:name="List Table 1 Light" w:uiPriority="136786"/>
    <w:lsdException w:name="List Table 2" w:uiPriority="136787"/>
    <w:lsdException w:name="List Table 3" w:uiPriority="137064"/>
    <w:lsdException w:name="List Table 4" w:uiPriority="137065"/>
    <w:lsdException w:name="List Table 5 Dark" w:uiPriority="139592"/>
    <w:lsdException w:name="List Table 6 Colorful" w:uiPriority="139593"/>
    <w:lsdException w:name="List Table 7 Colorful" w:uiPriority="153094"/>
    <w:lsdException w:name="List Table 1 Light Accent 1" w:uiPriority="136786"/>
    <w:lsdException w:name="List Table 2 Accent 1" w:uiPriority="136787"/>
    <w:lsdException w:name="List Table 3 Accent 1" w:uiPriority="137064"/>
    <w:lsdException w:name="List Table 4 Accent 1" w:uiPriority="137065"/>
    <w:lsdException w:name="List Table 5 Dark Accent 1" w:uiPriority="139592"/>
    <w:lsdException w:name="List Table 6 Colorful Accent 1" w:uiPriority="139593"/>
    <w:lsdException w:name="List Table 7 Colorful Accent 1" w:uiPriority="153094"/>
    <w:lsdException w:name="List Table 1 Light Accent 2" w:uiPriority="136786"/>
    <w:lsdException w:name="List Table 2 Accent 2" w:uiPriority="136787"/>
    <w:lsdException w:name="List Table 3 Accent 2" w:uiPriority="137064"/>
    <w:lsdException w:name="List Table 4 Accent 2" w:uiPriority="137065"/>
    <w:lsdException w:name="List Table 5 Dark Accent 2" w:uiPriority="139592"/>
    <w:lsdException w:name="List Table 6 Colorful Accent 2" w:uiPriority="139593"/>
    <w:lsdException w:name="List Table 7 Colorful Accent 2" w:uiPriority="153094"/>
    <w:lsdException w:name="List Table 1 Light Accent 3" w:uiPriority="136786"/>
    <w:lsdException w:name="List Table 2 Accent 3" w:uiPriority="136787"/>
    <w:lsdException w:name="List Table 3 Accent 3" w:uiPriority="137064"/>
    <w:lsdException w:name="List Table 4 Accent 3" w:uiPriority="137065"/>
    <w:lsdException w:name="List Table 5 Dark Accent 3" w:uiPriority="139592"/>
    <w:lsdException w:name="List Table 6 Colorful Accent 3" w:uiPriority="139593"/>
    <w:lsdException w:name="List Table 7 Colorful Accent 3" w:uiPriority="153094"/>
    <w:lsdException w:name="List Table 1 Light Accent 4" w:uiPriority="136786"/>
    <w:lsdException w:name="List Table 2 Accent 4" w:uiPriority="136787"/>
    <w:lsdException w:name="List Table 3 Accent 4" w:uiPriority="137064"/>
    <w:lsdException w:name="List Table 4 Accent 4" w:uiPriority="137065"/>
    <w:lsdException w:name="List Table 5 Dark Accent 4" w:uiPriority="139592"/>
    <w:lsdException w:name="List Table 6 Colorful Accent 4" w:uiPriority="139593"/>
    <w:lsdException w:name="List Table 7 Colorful Accent 4" w:uiPriority="153094"/>
    <w:lsdException w:name="List Table 1 Light Accent 5" w:uiPriority="136786"/>
    <w:lsdException w:name="List Table 2 Accent 5" w:uiPriority="136787"/>
    <w:lsdException w:name="List Table 3 Accent 5" w:uiPriority="137064"/>
    <w:lsdException w:name="List Table 4 Accent 5" w:uiPriority="137065"/>
    <w:lsdException w:name="List Table 5 Dark Accent 5" w:uiPriority="139592"/>
    <w:lsdException w:name="List Table 6 Colorful Accent 5" w:uiPriority="139593"/>
    <w:lsdException w:name="List Table 7 Colorful Accent 5" w:uiPriority="153094"/>
    <w:lsdException w:name="List Table 1 Light Accent 6" w:uiPriority="136786"/>
    <w:lsdException w:name="List Table 2 Accent 6" w:uiPriority="136787"/>
    <w:lsdException w:name="List Table 3 Accent 6" w:uiPriority="137064"/>
    <w:lsdException w:name="List Table 4 Accent 6" w:uiPriority="137065"/>
    <w:lsdException w:name="List Table 5 Dark Accent 6" w:uiPriority="139592"/>
    <w:lsdException w:name="List Table 6 Colorful Accent 6" w:uiPriority="139593"/>
    <w:lsdException w:name="List Table 7 Colorful Accent 6" w:uiPriority="153094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uiPriority w:val="39"/>
    <w:basedOn w:val="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함초롬돋움"/>
        <a:ea typeface=""/>
        <a:cs typeface=""/>
        <a:font script="Jpan" typeface="ＭＳ ゴシック"/>
        <a:font script="Hang" typeface="함초롬돋움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함초롬돋움"/>
        <a:ea typeface=""/>
        <a:cs typeface=""/>
        <a:font script="Jpan" typeface="ＭＳ 明朝"/>
        <a:font script="Hang" typeface="함초롬돋움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황아영</dc:creator>
  <cp:keywords/>
  <dc:description/>
  <cp:lastModifiedBy>이선환</cp:lastModifiedBy>
  <cp:revision>1</cp:revision>
  <dcterms:created xsi:type="dcterms:W3CDTF">2020-11-18T01:04:35Z</dcterms:created>
  <dcterms:modified xsi:type="dcterms:W3CDTF">2020-11-19T07:00:17Z</dcterms:modified>
  <cp:version>1000.0100.01</cp:version>
</cp:coreProperties>
</file>